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C3" w:rsidRPr="00DF0746" w:rsidRDefault="0090191C" w:rsidP="00DF0746">
      <w:pPr>
        <w:pStyle w:val="ListeParagraf"/>
        <w:jc w:val="center"/>
        <w:rPr>
          <w:b/>
          <w:sz w:val="24"/>
        </w:rPr>
      </w:pPr>
      <w:r w:rsidRPr="00DF0746">
        <w:rPr>
          <w:b/>
          <w:sz w:val="24"/>
        </w:rPr>
        <w:t>DİJİTAL ABBE REFRAKTOMETRE TEKNİK ŞARTNAMESİ</w:t>
      </w:r>
    </w:p>
    <w:p w:rsidR="0090191C" w:rsidRDefault="0090191C"/>
    <w:p w:rsidR="003745A1" w:rsidRPr="00DF0746" w:rsidRDefault="003745A1" w:rsidP="00DF0746">
      <w:pPr>
        <w:pStyle w:val="ListeParagraf"/>
        <w:jc w:val="both"/>
        <w:rPr>
          <w:sz w:val="24"/>
        </w:rPr>
      </w:pPr>
    </w:p>
    <w:p w:rsidR="00074FB9" w:rsidRDefault="00074FB9" w:rsidP="00074FB9">
      <w:pPr>
        <w:pStyle w:val="ListeParagraf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Cihaz petrol endüstrisi, yağ endüstrisi, ilaç </w:t>
      </w:r>
      <w:r w:rsidR="00011FA1">
        <w:rPr>
          <w:sz w:val="24"/>
        </w:rPr>
        <w:t>endüstrisi</w:t>
      </w:r>
      <w:r>
        <w:rPr>
          <w:sz w:val="24"/>
        </w:rPr>
        <w:t>,</w:t>
      </w:r>
      <w:r w:rsidR="00011FA1">
        <w:rPr>
          <w:sz w:val="24"/>
        </w:rPr>
        <w:t xml:space="preserve"> gıda endüstrisi</w:t>
      </w:r>
      <w:r w:rsidR="000860CF">
        <w:rPr>
          <w:sz w:val="24"/>
        </w:rPr>
        <w:t>,</w:t>
      </w:r>
      <w:r>
        <w:rPr>
          <w:sz w:val="24"/>
        </w:rPr>
        <w:t xml:space="preserve"> kimya</w:t>
      </w:r>
      <w:r w:rsidR="00011FA1">
        <w:rPr>
          <w:sz w:val="24"/>
        </w:rPr>
        <w:t xml:space="preserve"> endüstrisi</w:t>
      </w:r>
      <w:r>
        <w:rPr>
          <w:sz w:val="24"/>
        </w:rPr>
        <w:t xml:space="preserve"> ve şeker endüstrisi gibi birçok alanda</w:t>
      </w:r>
      <w:r w:rsidR="000860CF">
        <w:rPr>
          <w:sz w:val="24"/>
        </w:rPr>
        <w:t>;</w:t>
      </w:r>
      <w:r>
        <w:rPr>
          <w:sz w:val="24"/>
        </w:rPr>
        <w:t xml:space="preserve"> okullarda ve ilgili bilimsel araştırma birimlerinde kullanılabilmelidir.</w:t>
      </w:r>
    </w:p>
    <w:p w:rsidR="00074FB9" w:rsidRDefault="00B44F53" w:rsidP="00074FB9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DF0746">
        <w:rPr>
          <w:sz w:val="24"/>
        </w:rPr>
        <w:t>Cihaz</w:t>
      </w:r>
      <w:r w:rsidR="00074FB9">
        <w:rPr>
          <w:sz w:val="24"/>
        </w:rPr>
        <w:t xml:space="preserve"> yarı iletken </w:t>
      </w:r>
      <w:r w:rsidR="00074FB9" w:rsidRPr="00074FB9">
        <w:rPr>
          <w:sz w:val="24"/>
        </w:rPr>
        <w:t xml:space="preserve">sıcaklık kontrol sistemi </w:t>
      </w:r>
      <w:proofErr w:type="gramStart"/>
      <w:r w:rsidR="00074FB9" w:rsidRPr="00074FB9">
        <w:rPr>
          <w:sz w:val="24"/>
        </w:rPr>
        <w:t>ile,</w:t>
      </w:r>
      <w:proofErr w:type="gramEnd"/>
      <w:r w:rsidR="00074FB9" w:rsidRPr="00074FB9">
        <w:rPr>
          <w:sz w:val="24"/>
        </w:rPr>
        <w:t xml:space="preserve"> yüksek hızlı, yüksek hassasiyetli sinyal toplama ve analiz işleme teknolojisi ile yüksek performanslı doğrusal CCD ışığa duy</w:t>
      </w:r>
      <w:r w:rsidR="00074FB9">
        <w:rPr>
          <w:sz w:val="24"/>
        </w:rPr>
        <w:t>arlı bileşenlerle donatılmış olmalıdır.</w:t>
      </w:r>
      <w:r w:rsidR="00074FB9" w:rsidRPr="00074FB9">
        <w:rPr>
          <w:sz w:val="24"/>
        </w:rPr>
        <w:t xml:space="preserve"> </w:t>
      </w:r>
      <w:r w:rsidR="00074FB9">
        <w:rPr>
          <w:sz w:val="24"/>
        </w:rPr>
        <w:t xml:space="preserve">Şeffaf, yarı saydam, koyu, yapışkan ve diğer çeşitlerdeki sıvıların </w:t>
      </w:r>
      <w:proofErr w:type="spellStart"/>
      <w:r w:rsidR="00074FB9">
        <w:rPr>
          <w:sz w:val="24"/>
        </w:rPr>
        <w:t>refraktif</w:t>
      </w:r>
      <w:proofErr w:type="spellEnd"/>
      <w:r w:rsidR="00074FB9">
        <w:rPr>
          <w:sz w:val="24"/>
        </w:rPr>
        <w:t xml:space="preserve"> indeksini (</w:t>
      </w:r>
      <w:proofErr w:type="spellStart"/>
      <w:r w:rsidR="00074FB9">
        <w:rPr>
          <w:sz w:val="24"/>
        </w:rPr>
        <w:t>nD</w:t>
      </w:r>
      <w:proofErr w:type="spellEnd"/>
      <w:r w:rsidR="00074FB9">
        <w:rPr>
          <w:sz w:val="24"/>
        </w:rPr>
        <w:t xml:space="preserve">) ve şekerli solüsyonların kütle </w:t>
      </w:r>
      <w:proofErr w:type="gramStart"/>
      <w:r w:rsidR="00074FB9">
        <w:rPr>
          <w:sz w:val="24"/>
        </w:rPr>
        <w:t>fraksiyonunu</w:t>
      </w:r>
      <w:proofErr w:type="gramEnd"/>
      <w:r w:rsidR="00074FB9">
        <w:rPr>
          <w:sz w:val="24"/>
        </w:rPr>
        <w:t xml:space="preserve"> yüksek hassasiyetle ölçebilmelidir.</w:t>
      </w:r>
    </w:p>
    <w:p w:rsidR="00074FB9" w:rsidRPr="00011FA1" w:rsidRDefault="00074FB9" w:rsidP="00011FA1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011FA1">
        <w:rPr>
          <w:sz w:val="24"/>
        </w:rPr>
        <w:t>Cihaz ASTM, ICUMSA,</w:t>
      </w:r>
      <w:r w:rsidR="00011FA1">
        <w:rPr>
          <w:sz w:val="24"/>
        </w:rPr>
        <w:t xml:space="preserve"> </w:t>
      </w:r>
      <w:r w:rsidRPr="00011FA1">
        <w:rPr>
          <w:sz w:val="24"/>
        </w:rPr>
        <w:t xml:space="preserve">OILM, AOAC, DIN/ISO, FDA, THE ISI, JIS ve </w:t>
      </w:r>
      <w:proofErr w:type="spellStart"/>
      <w:r w:rsidRPr="00011FA1">
        <w:rPr>
          <w:sz w:val="24"/>
        </w:rPr>
        <w:t>pharmacopoeia</w:t>
      </w:r>
      <w:proofErr w:type="spellEnd"/>
      <w:r w:rsidRPr="00011FA1">
        <w:rPr>
          <w:sz w:val="24"/>
        </w:rPr>
        <w:t xml:space="preserve"> gibi uluslararası standartlar doğrultusunda üretilmiş </w:t>
      </w:r>
      <w:r w:rsidR="00011FA1" w:rsidRPr="00011FA1">
        <w:rPr>
          <w:sz w:val="24"/>
        </w:rPr>
        <w:t xml:space="preserve">olmalı ve </w:t>
      </w:r>
      <w:r w:rsidRPr="00011FA1">
        <w:rPr>
          <w:sz w:val="24"/>
        </w:rPr>
        <w:t>21</w:t>
      </w:r>
      <w:r w:rsidR="00011FA1" w:rsidRPr="00011FA1">
        <w:rPr>
          <w:sz w:val="24"/>
        </w:rPr>
        <w:t xml:space="preserve"> </w:t>
      </w:r>
      <w:r w:rsidRPr="00011FA1">
        <w:rPr>
          <w:sz w:val="24"/>
        </w:rPr>
        <w:t xml:space="preserve">CFR kısım 11 </w:t>
      </w:r>
      <w:r w:rsidR="00011FA1" w:rsidRPr="00011FA1">
        <w:rPr>
          <w:sz w:val="24"/>
        </w:rPr>
        <w:t>denetimlerini karşılamalıdır.</w:t>
      </w:r>
      <w:r w:rsidRPr="00011FA1">
        <w:rPr>
          <w:sz w:val="24"/>
        </w:rPr>
        <w:t xml:space="preserve"> </w:t>
      </w:r>
    </w:p>
    <w:p w:rsidR="00074FB9" w:rsidRDefault="00011FA1" w:rsidP="00DF0746">
      <w:pPr>
        <w:pStyle w:val="ListeParagraf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Cihaz 7 in </w:t>
      </w:r>
      <w:r w:rsidR="000728F6">
        <w:rPr>
          <w:sz w:val="24"/>
        </w:rPr>
        <w:t xml:space="preserve">FTF </w:t>
      </w:r>
      <w:r>
        <w:rPr>
          <w:sz w:val="24"/>
        </w:rPr>
        <w:t>renkli dokunmatik ekrana sahip olmalıdır.</w:t>
      </w:r>
    </w:p>
    <w:p w:rsidR="0090191C" w:rsidRDefault="0090191C" w:rsidP="00DF0746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DF0746">
        <w:rPr>
          <w:sz w:val="24"/>
        </w:rPr>
        <w:t xml:space="preserve">Cihazın </w:t>
      </w:r>
      <w:proofErr w:type="spellStart"/>
      <w:r w:rsidRPr="00DF0746">
        <w:rPr>
          <w:sz w:val="24"/>
        </w:rPr>
        <w:t>refraktif</w:t>
      </w:r>
      <w:proofErr w:type="spellEnd"/>
      <w:r w:rsidRPr="00DF0746">
        <w:rPr>
          <w:sz w:val="24"/>
        </w:rPr>
        <w:t xml:space="preserve"> indeks </w:t>
      </w:r>
      <w:proofErr w:type="spellStart"/>
      <w:r w:rsidRPr="00DF0746">
        <w:rPr>
          <w:sz w:val="24"/>
        </w:rPr>
        <w:t>nD</w:t>
      </w:r>
      <w:proofErr w:type="spellEnd"/>
      <w:r w:rsidRPr="00DF0746">
        <w:rPr>
          <w:sz w:val="24"/>
        </w:rPr>
        <w:t xml:space="preserve"> </w:t>
      </w:r>
      <w:proofErr w:type="gramStart"/>
      <w:r w:rsidRPr="00DF0746">
        <w:rPr>
          <w:sz w:val="24"/>
        </w:rPr>
        <w:t>aralığı</w:t>
      </w:r>
      <w:proofErr w:type="gramEnd"/>
      <w:r w:rsidRPr="00DF0746">
        <w:rPr>
          <w:sz w:val="24"/>
        </w:rPr>
        <w:t xml:space="preserve"> 1.30</w:t>
      </w:r>
      <w:r w:rsidR="00706198">
        <w:rPr>
          <w:sz w:val="24"/>
        </w:rPr>
        <w:t>0</w:t>
      </w:r>
      <w:r w:rsidRPr="00DF0746">
        <w:rPr>
          <w:sz w:val="24"/>
        </w:rPr>
        <w:t>0</w:t>
      </w:r>
      <w:r w:rsidR="00CE0D99">
        <w:rPr>
          <w:sz w:val="24"/>
        </w:rPr>
        <w:t>0</w:t>
      </w:r>
      <w:r w:rsidRPr="00DF0746">
        <w:rPr>
          <w:sz w:val="24"/>
        </w:rPr>
        <w:t>-1.70</w:t>
      </w:r>
      <w:r w:rsidR="00706198">
        <w:rPr>
          <w:sz w:val="24"/>
        </w:rPr>
        <w:t>0</w:t>
      </w:r>
      <w:r w:rsidRPr="00DF0746">
        <w:rPr>
          <w:sz w:val="24"/>
        </w:rPr>
        <w:t>0</w:t>
      </w:r>
      <w:r w:rsidR="00CE0D99">
        <w:rPr>
          <w:sz w:val="24"/>
        </w:rPr>
        <w:t>0</w:t>
      </w:r>
      <w:r w:rsidRPr="00DF0746">
        <w:rPr>
          <w:sz w:val="24"/>
        </w:rPr>
        <w:t xml:space="preserve"> olmalıdır.</w:t>
      </w:r>
    </w:p>
    <w:p w:rsidR="00F03EE6" w:rsidRPr="00DF0746" w:rsidRDefault="00F03EE6" w:rsidP="00DF0746">
      <w:pPr>
        <w:pStyle w:val="ListeParagraf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Cihaz hassasiyeti </w:t>
      </w:r>
      <w:r w:rsidR="008B18AF">
        <w:rPr>
          <w:sz w:val="24"/>
        </w:rPr>
        <w:t>± 0.00003</w:t>
      </w:r>
      <w:r w:rsidR="000860CF">
        <w:rPr>
          <w:sz w:val="24"/>
        </w:rPr>
        <w:t>nD</w:t>
      </w:r>
      <w:r>
        <w:rPr>
          <w:sz w:val="24"/>
        </w:rPr>
        <w:t xml:space="preserve"> olmalıdır.</w:t>
      </w:r>
    </w:p>
    <w:p w:rsidR="0090191C" w:rsidRPr="00DF0746" w:rsidRDefault="00DF0746" w:rsidP="00DF0746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DF0746">
        <w:rPr>
          <w:sz w:val="24"/>
        </w:rPr>
        <w:t xml:space="preserve">Cihazın </w:t>
      </w:r>
      <w:proofErr w:type="spellStart"/>
      <w:r w:rsidRPr="00DF0746">
        <w:rPr>
          <w:sz w:val="24"/>
        </w:rPr>
        <w:t>Brix</w:t>
      </w:r>
      <w:proofErr w:type="spellEnd"/>
      <w:r w:rsidR="0090191C" w:rsidRPr="00DF0746">
        <w:rPr>
          <w:sz w:val="24"/>
        </w:rPr>
        <w:t xml:space="preserve"> değeri </w:t>
      </w:r>
      <w:proofErr w:type="gramStart"/>
      <w:r w:rsidR="005724AA" w:rsidRPr="00DF0746">
        <w:rPr>
          <w:sz w:val="24"/>
        </w:rPr>
        <w:t>aralığı</w:t>
      </w:r>
      <w:proofErr w:type="gramEnd"/>
      <w:r w:rsidR="005724AA" w:rsidRPr="00DF0746">
        <w:rPr>
          <w:sz w:val="24"/>
        </w:rPr>
        <w:t xml:space="preserve">  % 0~</w:t>
      </w:r>
      <w:r w:rsidR="00F03EE6">
        <w:rPr>
          <w:sz w:val="24"/>
        </w:rPr>
        <w:t>100</w:t>
      </w:r>
      <w:r w:rsidR="0090191C" w:rsidRPr="00DF0746">
        <w:rPr>
          <w:sz w:val="24"/>
        </w:rPr>
        <w:t xml:space="preserve"> olmalıdır.</w:t>
      </w:r>
    </w:p>
    <w:p w:rsidR="005724AA" w:rsidRDefault="005724AA" w:rsidP="00DF0746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DF0746">
        <w:rPr>
          <w:sz w:val="24"/>
        </w:rPr>
        <w:t xml:space="preserve">Cihazın </w:t>
      </w:r>
      <w:proofErr w:type="spellStart"/>
      <w:r w:rsidRPr="00DF0746">
        <w:rPr>
          <w:sz w:val="24"/>
        </w:rPr>
        <w:t>brix</w:t>
      </w:r>
      <w:proofErr w:type="spellEnd"/>
      <w:r w:rsidRPr="00DF0746">
        <w:rPr>
          <w:sz w:val="24"/>
        </w:rPr>
        <w:t xml:space="preserve"> okuma doğruluğu ±</w:t>
      </w:r>
      <w:proofErr w:type="gramStart"/>
      <w:r w:rsidRPr="00DF0746">
        <w:rPr>
          <w:sz w:val="24"/>
        </w:rPr>
        <w:t>0.1</w:t>
      </w:r>
      <w:proofErr w:type="gramEnd"/>
      <w:r w:rsidRPr="00DF0746">
        <w:rPr>
          <w:sz w:val="24"/>
        </w:rPr>
        <w:t xml:space="preserve"> % olmalıdır.</w:t>
      </w:r>
    </w:p>
    <w:p w:rsidR="00706198" w:rsidRDefault="00706198" w:rsidP="00DF0746">
      <w:pPr>
        <w:pStyle w:val="ListeParagraf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Cihazın yarı iletken sıcaklık kontrol sistemi olmalıdır.</w:t>
      </w:r>
    </w:p>
    <w:p w:rsidR="00706198" w:rsidRDefault="00706198" w:rsidP="00DF0746">
      <w:pPr>
        <w:pStyle w:val="ListeParagraf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Cihazın sıcaklığı 5-65 ⁰C arasında ayarlanabilir olmalıdır.</w:t>
      </w:r>
    </w:p>
    <w:p w:rsidR="00706198" w:rsidRDefault="00706198" w:rsidP="00DF0746">
      <w:pPr>
        <w:pStyle w:val="ListeParagraf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Cihazda sıcaklık </w:t>
      </w:r>
      <w:proofErr w:type="spellStart"/>
      <w:r>
        <w:rPr>
          <w:sz w:val="24"/>
        </w:rPr>
        <w:t>stabilitesi</w:t>
      </w:r>
      <w:proofErr w:type="spellEnd"/>
      <w:r>
        <w:rPr>
          <w:sz w:val="24"/>
        </w:rPr>
        <w:t xml:space="preserve"> ±</w:t>
      </w:r>
      <w:r w:rsidR="00DD3972">
        <w:rPr>
          <w:sz w:val="24"/>
        </w:rPr>
        <w:t>0.02</w:t>
      </w:r>
      <w:bookmarkStart w:id="0" w:name="_GoBack"/>
      <w:bookmarkEnd w:id="0"/>
      <w:r>
        <w:rPr>
          <w:sz w:val="24"/>
        </w:rPr>
        <w:t xml:space="preserve"> </w:t>
      </w:r>
      <w:r>
        <w:rPr>
          <w:sz w:val="24"/>
        </w:rPr>
        <w:t>⁰C</w:t>
      </w:r>
      <w:r>
        <w:rPr>
          <w:sz w:val="24"/>
        </w:rPr>
        <w:t xml:space="preserve"> olmalıdır.</w:t>
      </w:r>
    </w:p>
    <w:p w:rsidR="000728F6" w:rsidRPr="00DF0746" w:rsidRDefault="000728F6" w:rsidP="00DF0746">
      <w:pPr>
        <w:pStyle w:val="ListeParagraf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Cihazda yüksek çözünürlüklü CCD </w:t>
      </w:r>
      <w:proofErr w:type="spellStart"/>
      <w:r>
        <w:rPr>
          <w:sz w:val="24"/>
        </w:rPr>
        <w:t>sensör</w:t>
      </w:r>
      <w:proofErr w:type="spellEnd"/>
      <w:r>
        <w:rPr>
          <w:sz w:val="24"/>
        </w:rPr>
        <w:t xml:space="preserve"> kullanılmalıdır.</w:t>
      </w:r>
    </w:p>
    <w:p w:rsidR="00DF0746" w:rsidRDefault="00F03EE6" w:rsidP="00F03EE6">
      <w:pPr>
        <w:pStyle w:val="ListeParagraf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Cihaz </w:t>
      </w:r>
      <w:r w:rsidR="000728F6">
        <w:rPr>
          <w:sz w:val="24"/>
        </w:rPr>
        <w:t xml:space="preserve">ölçüm </w:t>
      </w:r>
      <w:r>
        <w:rPr>
          <w:sz w:val="24"/>
        </w:rPr>
        <w:t xml:space="preserve">prizması </w:t>
      </w:r>
      <w:r w:rsidR="000728F6">
        <w:rPr>
          <w:sz w:val="24"/>
        </w:rPr>
        <w:t>safir</w:t>
      </w:r>
      <w:r w:rsidR="000728F6">
        <w:rPr>
          <w:sz w:val="24"/>
        </w:rPr>
        <w:t xml:space="preserve"> </w:t>
      </w:r>
      <w:r>
        <w:rPr>
          <w:sz w:val="24"/>
        </w:rPr>
        <w:t>olmalıdır.</w:t>
      </w:r>
    </w:p>
    <w:p w:rsidR="00F03EE6" w:rsidRDefault="00F03EE6" w:rsidP="00F03EE6">
      <w:pPr>
        <w:pStyle w:val="ListeParagraf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Cihaz</w:t>
      </w:r>
      <w:r w:rsidR="000728F6">
        <w:rPr>
          <w:sz w:val="24"/>
        </w:rPr>
        <w:t>da</w:t>
      </w:r>
      <w:r>
        <w:rPr>
          <w:sz w:val="24"/>
        </w:rPr>
        <w:t xml:space="preserve"> LED ışık kaynağı kullanmalıdır.</w:t>
      </w:r>
    </w:p>
    <w:p w:rsidR="00F03EE6" w:rsidRDefault="00F03EE6" w:rsidP="00F03EE6">
      <w:pPr>
        <w:pStyle w:val="ListeParagraf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Cihazın dalga boyu 589 </w:t>
      </w:r>
      <w:proofErr w:type="spellStart"/>
      <w:r>
        <w:rPr>
          <w:sz w:val="24"/>
        </w:rPr>
        <w:t>nm</w:t>
      </w:r>
      <w:proofErr w:type="spellEnd"/>
      <w:r>
        <w:rPr>
          <w:sz w:val="24"/>
        </w:rPr>
        <w:t xml:space="preserve"> olmalıdır.</w:t>
      </w:r>
    </w:p>
    <w:p w:rsidR="000728F6" w:rsidRPr="00DF0746" w:rsidRDefault="000728F6" w:rsidP="00F03EE6">
      <w:pPr>
        <w:pStyle w:val="ListeParagraf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Cihazda numune havuzu paslanmaz çelikten olmalıdır.</w:t>
      </w:r>
    </w:p>
    <w:p w:rsidR="00B44F53" w:rsidRDefault="00DF0746" w:rsidP="00DF0746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DF0746">
        <w:rPr>
          <w:sz w:val="24"/>
        </w:rPr>
        <w:t>Cih</w:t>
      </w:r>
      <w:r w:rsidR="00B44F53" w:rsidRPr="00DF0746">
        <w:rPr>
          <w:sz w:val="24"/>
        </w:rPr>
        <w:t>azda</w:t>
      </w:r>
      <w:r w:rsidR="000728F6">
        <w:rPr>
          <w:sz w:val="24"/>
        </w:rPr>
        <w:t xml:space="preserve"> USB ve</w:t>
      </w:r>
      <w:r w:rsidR="00B44F53" w:rsidRPr="00DF0746">
        <w:rPr>
          <w:sz w:val="24"/>
        </w:rPr>
        <w:t xml:space="preserve"> RS232 </w:t>
      </w:r>
      <w:proofErr w:type="spellStart"/>
      <w:r w:rsidR="00B44F53" w:rsidRPr="00DF0746">
        <w:rPr>
          <w:sz w:val="24"/>
        </w:rPr>
        <w:t>interfazı</w:t>
      </w:r>
      <w:proofErr w:type="spellEnd"/>
      <w:r w:rsidR="00B44F53" w:rsidRPr="00DF0746">
        <w:rPr>
          <w:sz w:val="24"/>
        </w:rPr>
        <w:t xml:space="preserve"> bulunmalıdır.</w:t>
      </w:r>
    </w:p>
    <w:p w:rsidR="000728F6" w:rsidRPr="00DF0746" w:rsidRDefault="000728F6" w:rsidP="00DF0746">
      <w:pPr>
        <w:pStyle w:val="ListeParagraf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Cihaz 220 V/50 Hz ile çalışabilmelidir.</w:t>
      </w:r>
    </w:p>
    <w:p w:rsidR="00DF0746" w:rsidRPr="00A4252B" w:rsidRDefault="00DF0746" w:rsidP="00DF0746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A4252B">
        <w:rPr>
          <w:sz w:val="24"/>
        </w:rPr>
        <w:t>Cihazı ithal eden firmanın TÜRKAK onaylı ISO 9001:</w:t>
      </w:r>
      <w:proofErr w:type="gramStart"/>
      <w:r w:rsidRPr="00A4252B">
        <w:rPr>
          <w:sz w:val="24"/>
        </w:rPr>
        <w:t>2015  belgesi</w:t>
      </w:r>
      <w:proofErr w:type="gramEnd"/>
      <w:r w:rsidRPr="00A4252B">
        <w:rPr>
          <w:sz w:val="24"/>
        </w:rPr>
        <w:t xml:space="preserve"> bulunmalıdır ve bu belge ihale dosyasına eklenmelidir.</w:t>
      </w:r>
    </w:p>
    <w:p w:rsidR="00DF0746" w:rsidRPr="00A4252B" w:rsidRDefault="00DF0746" w:rsidP="00DF0746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A4252B">
        <w:rPr>
          <w:sz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DF0746" w:rsidRPr="00A4252B" w:rsidRDefault="00DF0746" w:rsidP="00DF0746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A4252B">
        <w:rPr>
          <w:sz w:val="24"/>
        </w:rPr>
        <w:t>Teklif veren ithalatçı firmanın TSE Yeterlilik Belgesi bulunacaktır</w:t>
      </w:r>
    </w:p>
    <w:p w:rsidR="00DF0746" w:rsidRPr="00A4252B" w:rsidRDefault="00DF0746" w:rsidP="00DF0746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A4252B">
        <w:rPr>
          <w:sz w:val="24"/>
        </w:rPr>
        <w:t xml:space="preserve">Teklif edilen cihaz için üretim ve fabrikasyon hatalarına karşı ücretsiz 2 yıl, </w:t>
      </w:r>
      <w:proofErr w:type="gramStart"/>
      <w:r w:rsidRPr="00A4252B">
        <w:rPr>
          <w:sz w:val="24"/>
        </w:rPr>
        <w:t>ücreti   karşılığında</w:t>
      </w:r>
      <w:proofErr w:type="gramEnd"/>
      <w:r w:rsidRPr="00A4252B">
        <w:rPr>
          <w:sz w:val="24"/>
        </w:rPr>
        <w:t xml:space="preserve"> 10 yıl yedek parça ve servis garantisi verilecektir.</w:t>
      </w:r>
    </w:p>
    <w:p w:rsidR="005724AA" w:rsidRDefault="005724AA" w:rsidP="005724AA">
      <w:pPr>
        <w:ind w:left="360"/>
      </w:pPr>
    </w:p>
    <w:p w:rsidR="00244AC6" w:rsidRDefault="00244AC6" w:rsidP="005724AA">
      <w:pPr>
        <w:ind w:left="360"/>
      </w:pPr>
    </w:p>
    <w:p w:rsidR="00244AC6" w:rsidRPr="00244AC6" w:rsidRDefault="00244AC6" w:rsidP="00DF0746">
      <w:pPr>
        <w:rPr>
          <w:sz w:val="16"/>
          <w:szCs w:val="16"/>
        </w:rPr>
      </w:pPr>
    </w:p>
    <w:sectPr w:rsidR="00244AC6" w:rsidRPr="00244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F6BB4"/>
    <w:multiLevelType w:val="hybridMultilevel"/>
    <w:tmpl w:val="AE98716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C60A5A"/>
    <w:multiLevelType w:val="hybridMultilevel"/>
    <w:tmpl w:val="6B724E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2103A"/>
    <w:multiLevelType w:val="hybridMultilevel"/>
    <w:tmpl w:val="5C6AE8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A0"/>
    <w:rsid w:val="00011FA1"/>
    <w:rsid w:val="000728F6"/>
    <w:rsid w:val="00074FB9"/>
    <w:rsid w:val="000860CF"/>
    <w:rsid w:val="00244AC6"/>
    <w:rsid w:val="002A7887"/>
    <w:rsid w:val="003745A1"/>
    <w:rsid w:val="005724AA"/>
    <w:rsid w:val="00635FFA"/>
    <w:rsid w:val="006D340E"/>
    <w:rsid w:val="00706198"/>
    <w:rsid w:val="0075514F"/>
    <w:rsid w:val="008B18AF"/>
    <w:rsid w:val="0090191C"/>
    <w:rsid w:val="00AC2117"/>
    <w:rsid w:val="00B331C3"/>
    <w:rsid w:val="00B44F53"/>
    <w:rsid w:val="00CE0D99"/>
    <w:rsid w:val="00DD3972"/>
    <w:rsid w:val="00DF0746"/>
    <w:rsid w:val="00F03EE6"/>
    <w:rsid w:val="00FC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44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44F53"/>
    <w:rPr>
      <w:rFonts w:ascii="Courier New" w:hAnsi="Courier New" w:cs="Courier New"/>
    </w:rPr>
  </w:style>
  <w:style w:type="paragraph" w:styleId="ListeParagraf">
    <w:name w:val="List Paragraph"/>
    <w:basedOn w:val="Normal"/>
    <w:uiPriority w:val="34"/>
    <w:qFormat/>
    <w:rsid w:val="00DF07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44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44F53"/>
    <w:rPr>
      <w:rFonts w:ascii="Courier New" w:hAnsi="Courier New" w:cs="Courier New"/>
    </w:rPr>
  </w:style>
  <w:style w:type="paragraph" w:styleId="ListeParagraf">
    <w:name w:val="List Paragraph"/>
    <w:basedOn w:val="Normal"/>
    <w:uiPriority w:val="34"/>
    <w:qFormat/>
    <w:rsid w:val="00DF07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DİJİTAL ABBE REFRAKTOMETRE TEKNİK ŞARTNAMESİ</vt:lpstr>
    </vt:vector>
  </TitlesOfParts>
  <Company>Y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DİJİTAL ABBE REFRAKTOMETRE TEKNİK ŞARTNAMESİ</dc:title>
  <dc:creator>X</dc:creator>
  <cp:lastModifiedBy>user</cp:lastModifiedBy>
  <cp:revision>3</cp:revision>
  <dcterms:created xsi:type="dcterms:W3CDTF">2021-02-24T12:49:00Z</dcterms:created>
  <dcterms:modified xsi:type="dcterms:W3CDTF">2021-02-24T12:51:00Z</dcterms:modified>
</cp:coreProperties>
</file>