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AF" w:rsidRDefault="00B369FC" w:rsidP="00B369FC">
      <w:pPr>
        <w:jc w:val="center"/>
        <w:rPr>
          <w:b/>
        </w:rPr>
      </w:pPr>
      <w:r w:rsidRPr="00B369FC">
        <w:rPr>
          <w:b/>
        </w:rPr>
        <w:t>DİJİTAL REFRAKTOMETRE TEKNİK ŞARTNAMESİ</w:t>
      </w:r>
    </w:p>
    <w:p w:rsidR="00B369FC" w:rsidRDefault="00B369FC" w:rsidP="00B369FC">
      <w:pPr>
        <w:jc w:val="center"/>
        <w:rPr>
          <w:b/>
        </w:rPr>
      </w:pPr>
    </w:p>
    <w:p w:rsidR="00B369FC" w:rsidRPr="00B369FC" w:rsidRDefault="00B369FC" w:rsidP="00B369FC">
      <w:pPr>
        <w:pStyle w:val="ListeParagraf"/>
        <w:numPr>
          <w:ilvl w:val="0"/>
          <w:numId w:val="1"/>
        </w:numPr>
        <w:rPr>
          <w:b/>
        </w:rPr>
      </w:pPr>
      <w:r w:rsidRPr="00B369FC">
        <w:t>Cihaz</w:t>
      </w:r>
      <w:r>
        <w:t xml:space="preserve"> şeker solüsyonları içindeki </w:t>
      </w:r>
      <w:proofErr w:type="spellStart"/>
      <w:r>
        <w:t>refraktif</w:t>
      </w:r>
      <w:proofErr w:type="spellEnd"/>
      <w:r>
        <w:t xml:space="preserve"> indeksin veya </w:t>
      </w:r>
      <w:proofErr w:type="gramStart"/>
      <w:r>
        <w:t>konsantrasyonun</w:t>
      </w:r>
      <w:proofErr w:type="gramEnd"/>
      <w:r>
        <w:t xml:space="preserve"> kolayca tespit edilmesi amacıyla kullanılmalıdır.</w:t>
      </w:r>
    </w:p>
    <w:p w:rsidR="009544FF" w:rsidRDefault="00B369FC" w:rsidP="00B369FC">
      <w:pPr>
        <w:pStyle w:val="ListeParagraf"/>
        <w:numPr>
          <w:ilvl w:val="0"/>
          <w:numId w:val="1"/>
        </w:numPr>
        <w:jc w:val="both"/>
      </w:pPr>
      <w:r>
        <w:t xml:space="preserve">Cihaz soya sosu, domates sosu gibi birçok </w:t>
      </w:r>
      <w:r w:rsidR="009544FF">
        <w:t xml:space="preserve">ürünün </w:t>
      </w:r>
      <w:proofErr w:type="gramStart"/>
      <w:r w:rsidR="009544FF">
        <w:t>konsantrasyon</w:t>
      </w:r>
      <w:proofErr w:type="gramEnd"/>
      <w:r w:rsidR="009544FF">
        <w:t xml:space="preserve"> ölçümünde; reçel, şurup ve sıvı şeker içeren gıdaların </w:t>
      </w:r>
      <w:proofErr w:type="spellStart"/>
      <w:r w:rsidR="009544FF">
        <w:t>brix</w:t>
      </w:r>
      <w:proofErr w:type="spellEnd"/>
      <w:r w:rsidR="009544FF">
        <w:t xml:space="preserve"> ölçümlerinde; meyve suyu, asitli içeceklerin üretim, kalite kontrol testlerinde kullanılabilmelidir. </w:t>
      </w:r>
    </w:p>
    <w:p w:rsidR="00B369FC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B369FC" w:rsidRPr="00B369FC">
        <w:t xml:space="preserve">dış ortamlarda </w:t>
      </w:r>
      <w:r>
        <w:t xml:space="preserve">da </w:t>
      </w:r>
      <w:r w:rsidR="00B369FC" w:rsidRPr="00B369FC">
        <w:t>kolayca taşımanız</w:t>
      </w:r>
      <w:r>
        <w:t>a olanak sağlayan kompakt yapılı 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 w:rsidRPr="009544FF">
        <w:t>Cih</w:t>
      </w:r>
      <w:r>
        <w:t>azın ölçüm skalası; %0.0</w:t>
      </w:r>
      <w:r w:rsidR="00AA0B83">
        <w:t xml:space="preserve"> ila 53</w:t>
      </w:r>
      <w:r w:rsidRPr="009544FF">
        <w:t xml:space="preserve">.0 </w:t>
      </w:r>
      <w:proofErr w:type="gramStart"/>
      <w:r w:rsidRPr="009544FF">
        <w:t>aralığında</w:t>
      </w:r>
      <w:proofErr w:type="gramEnd"/>
      <w:r w:rsidRPr="009544FF">
        <w:t xml:space="preserve"> olmalı, (%</w:t>
      </w:r>
      <w:proofErr w:type="spellStart"/>
      <w:r w:rsidRPr="009544FF">
        <w:t>Brix</w:t>
      </w:r>
      <w:proofErr w:type="spellEnd"/>
      <w:r w:rsidRPr="009544FF">
        <w:t>) biriminden neticeyi vermelidir</w:t>
      </w:r>
      <w:r>
        <w:t>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proofErr w:type="gramStart"/>
      <w:r>
        <w:t>Cihaz  10</w:t>
      </w:r>
      <w:proofErr w:type="gramEnd"/>
      <w:r>
        <w:t>°C ila 100 °C arasında sıcaklık ölçümü yapabilmelidir.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Cihazın çözünürlüğü </w:t>
      </w:r>
      <w:proofErr w:type="gramStart"/>
      <w:r>
        <w:t>0.1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sıcaklık için 0.1 ⁰C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Cihazın doğruluğu ±</w:t>
      </w:r>
      <w:proofErr w:type="gramStart"/>
      <w:r>
        <w:t>0.2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sıcaklık için ±1 </w:t>
      </w:r>
      <w:r>
        <w:t>⁰</w:t>
      </w:r>
      <w:r>
        <w:t>C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 w:rsidRPr="00A66891">
        <w:t xml:space="preserve">Cihazın verimli çalıştığı ortam sıcaklık </w:t>
      </w:r>
      <w:proofErr w:type="gramStart"/>
      <w:r w:rsidRPr="00A66891">
        <w:t>aralığı</w:t>
      </w:r>
      <w:proofErr w:type="gramEnd"/>
      <w:r w:rsidRPr="00A66891">
        <w:t xml:space="preserve"> 10°C ila 40°C olmalıdır</w:t>
      </w:r>
      <w:r>
        <w:t>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 xml:space="preserve">Cihaza konacak numune miktarı </w:t>
      </w:r>
      <w:proofErr w:type="gramStart"/>
      <w:r>
        <w:t>0.3</w:t>
      </w:r>
      <w:proofErr w:type="gramEnd"/>
      <w:r>
        <w:t xml:space="preserve"> ml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 xml:space="preserve">Cihazın test süresi 3 </w:t>
      </w:r>
      <w:proofErr w:type="spellStart"/>
      <w:r>
        <w:t>sn</w:t>
      </w:r>
      <w:proofErr w:type="spellEnd"/>
      <w:r>
        <w:t xml:space="preserve"> olmalıdır.</w:t>
      </w:r>
      <w:bookmarkStart w:id="0" w:name="_GoBack"/>
      <w:bookmarkEnd w:id="0"/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 w:rsidRPr="00A66891">
        <w:t>Cihaz, 2 adet AAA pil ile çalışabilmelidir</w:t>
      </w:r>
      <w:r>
        <w:t>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 130 x 55 x 25 mm ölçülerinde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Cihazın ağırlığı 100 g olmalıdır.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Cihazı ithal eden firmanın TÜRKAK onaylı ISO 9001:2015 belgesi bulunmalıdır ve bu belge ihale dosyasına eklenmelidir.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veren ithalatçı firmanın TSE Yeterlilik Belgesi bulunacaktır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 xml:space="preserve">Teklif edilen cihaz için üretim ve fabrikasyon hatalarına karşı ücretsiz 2 yıl, </w:t>
      </w:r>
      <w:proofErr w:type="gramStart"/>
      <w:r>
        <w:t>ücreti   karşılığında</w:t>
      </w:r>
      <w:proofErr w:type="gramEnd"/>
      <w:r>
        <w:t xml:space="preserve"> 10 yıl yedek parça ve servis garantisi verilecektir.</w:t>
      </w:r>
    </w:p>
    <w:p w:rsidR="00A66891" w:rsidRPr="00B369FC" w:rsidRDefault="00A66891" w:rsidP="00A66891">
      <w:pPr>
        <w:pStyle w:val="ListeParagraf"/>
        <w:jc w:val="both"/>
      </w:pPr>
    </w:p>
    <w:sectPr w:rsidR="00A66891" w:rsidRPr="00B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30867"/>
    <w:multiLevelType w:val="hybridMultilevel"/>
    <w:tmpl w:val="06148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FC"/>
    <w:rsid w:val="009544FF"/>
    <w:rsid w:val="009B1F6D"/>
    <w:rsid w:val="00A66891"/>
    <w:rsid w:val="00AA0B83"/>
    <w:rsid w:val="00B369FC"/>
    <w:rsid w:val="00C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2021-02-24T08:26:00Z</dcterms:created>
  <dcterms:modified xsi:type="dcterms:W3CDTF">2021-02-24T08:27:00Z</dcterms:modified>
</cp:coreProperties>
</file>