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84" w:rsidRDefault="001D5B00" w:rsidP="001D5B0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5B00">
        <w:rPr>
          <w:rFonts w:ascii="Times New Roman" w:hAnsi="Times New Roman" w:cs="Times New Roman"/>
          <w:sz w:val="24"/>
          <w:szCs w:val="24"/>
        </w:rPr>
        <w:t>HOMOJENİZATÖR TEKNİK ŞARTNAMESİ</w:t>
      </w:r>
    </w:p>
    <w:p w:rsidR="001D5B00" w:rsidRDefault="001D5B00" w:rsidP="001D5B0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5B0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düşük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viskozitedeki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sıvıların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edilebilmesi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sıvı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partikül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dokuları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hücreleri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etmek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için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performanslı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dokunmatik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TFT-LCD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yapılabilmelidir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hafızası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sayede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kapatılıp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açıldığında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ayarlanan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hızdan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49E">
        <w:rPr>
          <w:rFonts w:ascii="Times New Roman" w:hAnsi="Times New Roman" w:cs="Times New Roman"/>
          <w:sz w:val="24"/>
          <w:szCs w:val="24"/>
        </w:rPr>
        <w:t>edebilmelidir</w:t>
      </w:r>
      <w:proofErr w:type="spellEnd"/>
      <w:r w:rsidR="00FA34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1000-28000 rpm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ayarlanabilir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zamanlayıcı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1-1000 </w:t>
      </w:r>
      <w:proofErr w:type="spellStart"/>
      <w:r>
        <w:rPr>
          <w:rFonts w:ascii="Times New Roman" w:hAnsi="Times New Roman" w:cs="Times New Roman"/>
          <w:sz w:val="24"/>
          <w:szCs w:val="24"/>
        </w:rPr>
        <w:t>dk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arasında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moduna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3B6F30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ekranından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gerçek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zamanlı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eğrisi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frekans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güç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uyarımı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6F30" w:rsidRDefault="00F029C8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aşırı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fonksiyonuna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29C8" w:rsidRDefault="00F029C8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N.cm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29C8" w:rsidRDefault="00F029C8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çalıştığı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 </w:t>
      </w:r>
      <w:r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C'yi 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%80'i </w:t>
      </w:r>
      <w:proofErr w:type="spellStart"/>
      <w:r>
        <w:rPr>
          <w:rFonts w:ascii="Times New Roman" w:hAnsi="Times New Roman" w:cs="Times New Roman"/>
          <w:sz w:val="24"/>
          <w:szCs w:val="24"/>
        </w:rPr>
        <w:t>geçmemelidir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029C8" w:rsidRDefault="00F029C8" w:rsidP="001D5B0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Cihazla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kullanılacak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bıçaklarının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özellikleri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aşağıdaki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029C8" w:rsidRDefault="00CC7D58" w:rsidP="00F029C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12G: </w:t>
      </w:r>
      <w:r w:rsidR="00F029C8">
        <w:rPr>
          <w:rFonts w:ascii="Times New Roman" w:hAnsi="Times New Roman" w:cs="Times New Roman"/>
          <w:sz w:val="24"/>
          <w:szCs w:val="24"/>
        </w:rPr>
        <w:t xml:space="preserve">30-800 ml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hacim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kapasitesine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1000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mPa.s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malzemenin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120 </w:t>
      </w:r>
      <w:r w:rsidR="00F029C8"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029C8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215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Buçağın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çapı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12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SS316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rulman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Rotorun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tepe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hızı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12 m/s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35 mm,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makzimum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150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>.</w:t>
      </w:r>
    </w:p>
    <w:p w:rsidR="00F029C8" w:rsidRPr="00F029C8" w:rsidRDefault="00CC7D58" w:rsidP="00F029C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18G: 50-15</w:t>
      </w:r>
      <w:r w:rsidR="00F029C8">
        <w:rPr>
          <w:rFonts w:ascii="Times New Roman" w:hAnsi="Times New Roman" w:cs="Times New Roman"/>
          <w:sz w:val="24"/>
          <w:szCs w:val="24"/>
        </w:rPr>
        <w:t xml:space="preserve">00 ml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hacim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kapasitesine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yoğun</w:t>
      </w:r>
      <w:r>
        <w:rPr>
          <w:rFonts w:ascii="Times New Roman" w:hAnsi="Times New Roman" w:cs="Times New Roman"/>
          <w:sz w:val="24"/>
          <w:szCs w:val="24"/>
        </w:rPr>
        <w:t>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029C8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mPa.s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malzemenin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120 </w:t>
      </w:r>
      <w:r w:rsidR="00F029C8"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F029C8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</w:t>
      </w:r>
      <w:r>
        <w:rPr>
          <w:rFonts w:ascii="Times New Roman" w:hAnsi="Times New Roman" w:cs="Times New Roman"/>
          <w:sz w:val="24"/>
          <w:szCs w:val="24"/>
        </w:rPr>
        <w:t>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222</w:t>
      </w:r>
      <w:r w:rsidR="00F029C8">
        <w:rPr>
          <w:rFonts w:ascii="Times New Roman" w:hAnsi="Times New Roman" w:cs="Times New Roman"/>
          <w:sz w:val="24"/>
          <w:szCs w:val="24"/>
        </w:rPr>
        <w:t xml:space="preserve">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</w:t>
      </w:r>
      <w:r w:rsidR="00F029C8">
        <w:rPr>
          <w:rFonts w:ascii="Times New Roman" w:hAnsi="Times New Roman" w:cs="Times New Roman"/>
          <w:sz w:val="24"/>
          <w:szCs w:val="24"/>
        </w:rPr>
        <w:t xml:space="preserve">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SS316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rulman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="00F029C8">
        <w:rPr>
          <w:rFonts w:ascii="Times New Roman" w:hAnsi="Times New Roman" w:cs="Times New Roman"/>
          <w:sz w:val="24"/>
          <w:szCs w:val="24"/>
        </w:rPr>
        <w:t xml:space="preserve"> m/s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45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makzimum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F029C8">
        <w:rPr>
          <w:rFonts w:ascii="Times New Roman" w:hAnsi="Times New Roman" w:cs="Times New Roman"/>
          <w:sz w:val="24"/>
          <w:szCs w:val="24"/>
        </w:rPr>
        <w:t xml:space="preserve">0 mm </w:t>
      </w:r>
      <w:proofErr w:type="spellStart"/>
      <w:r w:rsidR="00F029C8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F029C8">
        <w:rPr>
          <w:rFonts w:ascii="Times New Roman" w:hAnsi="Times New Roman" w:cs="Times New Roman"/>
          <w:sz w:val="24"/>
          <w:szCs w:val="24"/>
        </w:rPr>
        <w:t>.</w:t>
      </w:r>
    </w:p>
    <w:p w:rsidR="00CC7D58" w:rsidRPr="00F029C8" w:rsidRDefault="00CC7D58" w:rsidP="00CC7D5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24G: 80-5000 ml </w:t>
      </w:r>
      <w:proofErr w:type="spellStart"/>
      <w:r>
        <w:rPr>
          <w:rFonts w:ascii="Times New Roman" w:hAnsi="Times New Roman" w:cs="Times New Roman"/>
          <w:sz w:val="24"/>
          <w:szCs w:val="24"/>
        </w:rPr>
        <w:t>hacim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mPa.s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r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SS316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makzimum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7D58" w:rsidRPr="00F029C8" w:rsidRDefault="00CC7D58" w:rsidP="00CC7D5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30G: 100-8000 ml </w:t>
      </w:r>
      <w:proofErr w:type="spellStart"/>
      <w:r>
        <w:rPr>
          <w:rFonts w:ascii="Times New Roman" w:hAnsi="Times New Roman" w:cs="Times New Roman"/>
          <w:sz w:val="24"/>
          <w:szCs w:val="24"/>
        </w:rPr>
        <w:t>hacim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mPa.s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r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SS316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makzimum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170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F1E14" w:rsidRDefault="00CC7D58" w:rsidP="00EF1E1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36G: 150-13000 ml </w:t>
      </w:r>
      <w:proofErr w:type="spellStart"/>
      <w:r>
        <w:rPr>
          <w:rFonts w:ascii="Times New Roman" w:hAnsi="Times New Roman" w:cs="Times New Roman"/>
          <w:sz w:val="24"/>
          <w:szCs w:val="24"/>
        </w:rPr>
        <w:t>hacim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kapasitesine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sahip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yoğunluk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7000 </w:t>
      </w:r>
      <w:proofErr w:type="spellStart"/>
      <w:r>
        <w:rPr>
          <w:rFonts w:ascii="Times New Roman" w:hAnsi="Times New Roman" w:cs="Times New Roman"/>
          <w:sz w:val="24"/>
          <w:szCs w:val="24"/>
        </w:rPr>
        <w:t>mPa.s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Bu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karıştıracağı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sıcaklığı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120 </w:t>
      </w:r>
      <w:r w:rsidRPr="00F029C8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uzunluğu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238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Buçağın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çapı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36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materyali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SS316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Bıçağın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malzemesi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PTFE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Rotorun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doğrusal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hızı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 m/s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Numunenin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65 mm,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makzimum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yüksekliği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175 mm </w:t>
      </w:r>
      <w:proofErr w:type="spellStart"/>
      <w:r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C7D58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ebatları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215x310x700 mm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10 kg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</w:t>
      </w:r>
    </w:p>
    <w:p w:rsidR="00CC7D58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Cihazla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birlikte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kullanıcının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istediği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yukarıdaki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özelliklere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sahip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bıçaklardan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biri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standı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nivosu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verilmelidir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</w:t>
      </w:r>
    </w:p>
    <w:p w:rsidR="00EF1E14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Cihazın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girişi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850W,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güç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çıkışı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 500W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olmalıdır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</w:t>
      </w:r>
    </w:p>
    <w:p w:rsidR="00EF1E14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firma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üretici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firmadan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belgesini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noter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tasdikli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sunmalıdır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  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Toplayıcı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aracı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firmalardan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alınmış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Temsilcilik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edilmeyecektir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</w:t>
      </w:r>
    </w:p>
    <w:p w:rsidR="00EF1E14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220 Volt, 50/60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çalışabilmelidir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E14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ithal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eden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TÜRKAK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onaylı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ISO 9001:2015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bulunmalıdır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belge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ihale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dosyasına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eklenmelidir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>.</w:t>
      </w:r>
    </w:p>
    <w:p w:rsidR="00EF1E14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veren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ithalatçı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firmanın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TSE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Yeterlilik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Belgesi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bulunacaktır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D58" w:rsidRPr="00EF1E14" w:rsidRDefault="00EF1E14" w:rsidP="00EF1E14">
      <w:pPr>
        <w:jc w:val="both"/>
        <w:rPr>
          <w:rFonts w:ascii="Times New Roman" w:hAnsi="Times New Roman" w:cs="Times New Roman"/>
          <w:sz w:val="24"/>
          <w:szCs w:val="24"/>
        </w:rPr>
      </w:pPr>
      <w:r w:rsidRPr="00EF1E14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Teklif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cihaza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fabrikasyon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hatalarına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karşı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ücretsiz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ücreti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karşılığında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yedek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parça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servis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garantisi</w:t>
      </w:r>
      <w:proofErr w:type="spellEnd"/>
      <w:r w:rsidR="00CC7D58" w:rsidRPr="00EF1E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7D58" w:rsidRPr="00EF1E14">
        <w:rPr>
          <w:rFonts w:ascii="Times New Roman" w:hAnsi="Times New Roman" w:cs="Times New Roman"/>
          <w:sz w:val="24"/>
          <w:szCs w:val="24"/>
        </w:rPr>
        <w:t>verilecektir</w:t>
      </w:r>
      <w:proofErr w:type="spellEnd"/>
    </w:p>
    <w:p w:rsidR="00CC7D58" w:rsidRPr="00CC7D58" w:rsidRDefault="00CC7D58" w:rsidP="00EF1E14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sectPr w:rsidR="00CC7D58" w:rsidRPr="00CC7D58" w:rsidSect="00F80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4C4"/>
    <w:multiLevelType w:val="hybridMultilevel"/>
    <w:tmpl w:val="B758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759D3"/>
    <w:multiLevelType w:val="hybridMultilevel"/>
    <w:tmpl w:val="74F68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70043"/>
    <w:multiLevelType w:val="hybridMultilevel"/>
    <w:tmpl w:val="6E8EC3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4A0A2A"/>
    <w:multiLevelType w:val="hybridMultilevel"/>
    <w:tmpl w:val="1F70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E079C"/>
    <w:multiLevelType w:val="hybridMultilevel"/>
    <w:tmpl w:val="3A10C3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EC19A2"/>
    <w:multiLevelType w:val="hybridMultilevel"/>
    <w:tmpl w:val="3F285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006E2"/>
    <w:multiLevelType w:val="hybridMultilevel"/>
    <w:tmpl w:val="65B0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74159"/>
    <w:multiLevelType w:val="hybridMultilevel"/>
    <w:tmpl w:val="5BA2B3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4B28F6"/>
    <w:multiLevelType w:val="hybridMultilevel"/>
    <w:tmpl w:val="5E88D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56636B"/>
    <w:multiLevelType w:val="hybridMultilevel"/>
    <w:tmpl w:val="7A929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1231AC"/>
    <w:multiLevelType w:val="hybridMultilevel"/>
    <w:tmpl w:val="8E0AA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84C6B"/>
    <w:multiLevelType w:val="hybridMultilevel"/>
    <w:tmpl w:val="E522F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5B00"/>
    <w:rsid w:val="001D5B00"/>
    <w:rsid w:val="001E5A39"/>
    <w:rsid w:val="003B6F30"/>
    <w:rsid w:val="00CC7D58"/>
    <w:rsid w:val="00D61A09"/>
    <w:rsid w:val="00EF1E14"/>
    <w:rsid w:val="00F029C8"/>
    <w:rsid w:val="00F80C84"/>
    <w:rsid w:val="00FA349E"/>
    <w:rsid w:val="00FF4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C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5B00"/>
    <w:pPr>
      <w:ind w:left="720"/>
      <w:contextualSpacing/>
    </w:pPr>
  </w:style>
  <w:style w:type="paragraph" w:styleId="AralkYok">
    <w:name w:val="No Spacing"/>
    <w:uiPriority w:val="1"/>
    <w:qFormat/>
    <w:rsid w:val="00CC7D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BOLAT</dc:creator>
  <cp:keywords/>
  <dc:description/>
  <cp:lastModifiedBy>Mustafa BOLAT</cp:lastModifiedBy>
  <cp:revision>4</cp:revision>
  <dcterms:created xsi:type="dcterms:W3CDTF">2020-07-05T12:39:00Z</dcterms:created>
  <dcterms:modified xsi:type="dcterms:W3CDTF">2020-07-05T16:41:00Z</dcterms:modified>
</cp:coreProperties>
</file>