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BC" w:rsidRDefault="007359BC" w:rsidP="007359BC">
      <w:pPr>
        <w:tabs>
          <w:tab w:val="center" w:pos="4680"/>
          <w:tab w:val="left" w:pos="84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ENDÜSTRİYEL TİP HOMOJENİZATÖR TEKNİK ŞARTNAMESİ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düşük</w:t>
      </w:r>
      <w:proofErr w:type="spellEnd"/>
      <w:r>
        <w:t xml:space="preserve">,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yoğunluktaki</w:t>
      </w:r>
      <w:proofErr w:type="spellEnd"/>
      <w:r>
        <w:t xml:space="preserve"> </w:t>
      </w:r>
      <w:proofErr w:type="spellStart"/>
      <w:r>
        <w:t>sıvıların</w:t>
      </w:r>
      <w:proofErr w:type="spellEnd"/>
      <w:r>
        <w:t xml:space="preserve"> </w:t>
      </w:r>
      <w:proofErr w:type="spellStart"/>
      <w:r>
        <w:t>karıştırılmasına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içerisindeki</w:t>
      </w:r>
      <w:proofErr w:type="spellEnd"/>
      <w:r>
        <w:t xml:space="preserve"> </w:t>
      </w:r>
      <w:proofErr w:type="spellStart"/>
      <w:r>
        <w:t>granül</w:t>
      </w:r>
      <w:proofErr w:type="spellEnd"/>
      <w:r>
        <w:t xml:space="preserve"> </w:t>
      </w:r>
      <w:proofErr w:type="spellStart"/>
      <w:r>
        <w:t>materyallerinin</w:t>
      </w:r>
      <w:proofErr w:type="spellEnd"/>
      <w:r>
        <w:t xml:space="preserve"> </w:t>
      </w:r>
      <w:proofErr w:type="spellStart"/>
      <w:r>
        <w:t>homojenizasyonu</w:t>
      </w:r>
      <w:proofErr w:type="spellEnd"/>
      <w:r>
        <w:t xml:space="preserve"> </w:t>
      </w:r>
      <w:proofErr w:type="spellStart"/>
      <w:r>
        <w:t>sağlanmalıdır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performanslı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motora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dokunmatik</w:t>
      </w:r>
      <w:proofErr w:type="spellEnd"/>
      <w:r>
        <w:t xml:space="preserve"> TFT-LCD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ekran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hız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ayarı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hız</w:t>
      </w:r>
      <w:proofErr w:type="spellEnd"/>
      <w:r>
        <w:t xml:space="preserve"> </w:t>
      </w:r>
      <w:proofErr w:type="spellStart"/>
      <w:r>
        <w:t>hafızasına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kapatılıp</w:t>
      </w:r>
      <w:proofErr w:type="spellEnd"/>
      <w:r>
        <w:t xml:space="preserve"> </w:t>
      </w:r>
      <w:proofErr w:type="spellStart"/>
      <w:r>
        <w:t>açıldığında</w:t>
      </w:r>
      <w:proofErr w:type="spellEnd"/>
      <w:r>
        <w:t xml:space="preserve">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hızdan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edebilmelidir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hız</w:t>
      </w:r>
      <w:proofErr w:type="spellEnd"/>
      <w:r>
        <w:t xml:space="preserve"> </w:t>
      </w:r>
      <w:proofErr w:type="spellStart"/>
      <w:r>
        <w:t>aralığı</w:t>
      </w:r>
      <w:proofErr w:type="spellEnd"/>
      <w:r>
        <w:t xml:space="preserve"> 1000-13000 rpm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ayarlanabilir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zamanlayıcı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aralığı</w:t>
      </w:r>
      <w:proofErr w:type="spellEnd"/>
      <w:r>
        <w:t xml:space="preserve"> 1-1000 </w:t>
      </w:r>
      <w:proofErr w:type="spellStart"/>
      <w:r>
        <w:t>dk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moduna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ekranından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tork</w:t>
      </w:r>
      <w:proofErr w:type="spellEnd"/>
      <w:r>
        <w:t xml:space="preserve"> </w:t>
      </w:r>
      <w:proofErr w:type="spellStart"/>
      <w:r>
        <w:t>eğrisi</w:t>
      </w:r>
      <w:proofErr w:type="spellEnd"/>
      <w:r>
        <w:t xml:space="preserve">, </w:t>
      </w:r>
      <w:proofErr w:type="spellStart"/>
      <w:r>
        <w:t>voltaj</w:t>
      </w:r>
      <w:proofErr w:type="spellEnd"/>
      <w:r>
        <w:t xml:space="preserve">, </w:t>
      </w:r>
      <w:proofErr w:type="spellStart"/>
      <w:r>
        <w:t>akım</w:t>
      </w:r>
      <w:proofErr w:type="spellEnd"/>
      <w:r>
        <w:t xml:space="preserve">,  </w:t>
      </w:r>
      <w:proofErr w:type="spellStart"/>
      <w:r>
        <w:t>frekans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göstergesi</w:t>
      </w:r>
      <w:proofErr w:type="spellEnd"/>
      <w:r>
        <w:t xml:space="preserve"> </w:t>
      </w:r>
      <w:proofErr w:type="spellStart"/>
      <w:r>
        <w:t>fonksiyonuna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aşırı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fonksiyonuna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bıçağının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torku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70 N.cm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rotorun</w:t>
      </w:r>
      <w:proofErr w:type="spellEnd"/>
      <w:r>
        <w:t xml:space="preserve"> </w:t>
      </w:r>
      <w:proofErr w:type="spellStart"/>
      <w:r>
        <w:t>tepe</w:t>
      </w:r>
      <w:proofErr w:type="spellEnd"/>
      <w:r>
        <w:t xml:space="preserve"> </w:t>
      </w:r>
      <w:proofErr w:type="spellStart"/>
      <w:r>
        <w:t>doğrusal</w:t>
      </w:r>
      <w:proofErr w:type="spellEnd"/>
      <w:r>
        <w:t xml:space="preserve"> </w:t>
      </w:r>
      <w:proofErr w:type="spellStart"/>
      <w:r>
        <w:t>hızı</w:t>
      </w:r>
      <w:proofErr w:type="spellEnd"/>
      <w:r>
        <w:t xml:space="preserve"> 22 m/s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stator </w:t>
      </w:r>
      <w:proofErr w:type="spellStart"/>
      <w:r>
        <w:t>yerleşimi</w:t>
      </w:r>
      <w:proofErr w:type="spellEnd"/>
      <w:r>
        <w:t xml:space="preserve"> 5 mm</w:t>
      </w:r>
      <w:r w:rsidRPr="007359BC">
        <w:rPr>
          <w:vertAlign w:val="superscript"/>
        </w:rPr>
        <w:t>2</w:t>
      </w:r>
      <w:r>
        <w:t>/20 mm</w:t>
      </w:r>
      <w:r w:rsidRPr="007359BC">
        <w:rPr>
          <w:vertAlign w:val="superscript"/>
        </w:rPr>
        <w:t>2</w:t>
      </w:r>
      <w:r>
        <w:t>/50 mm</w:t>
      </w:r>
      <w:r w:rsidRPr="007359BC">
        <w:rPr>
          <w:vertAlign w:val="superscript"/>
        </w:rPr>
        <w:t>2</w:t>
      </w:r>
      <w:r>
        <w:rPr>
          <w:vertAlign w:val="superscript"/>
        </w:rP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bıçak</w:t>
      </w:r>
      <w:proofErr w:type="spellEnd"/>
      <w:r>
        <w:t xml:space="preserve"> </w:t>
      </w:r>
      <w:proofErr w:type="spellStart"/>
      <w:r>
        <w:t>materyali</w:t>
      </w:r>
      <w:proofErr w:type="spellEnd"/>
      <w:r>
        <w:t xml:space="preserve"> AISI 304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bıçağı</w:t>
      </w:r>
      <w:proofErr w:type="spellEnd"/>
      <w:r>
        <w:t xml:space="preserve"> </w:t>
      </w:r>
      <w:proofErr w:type="spellStart"/>
      <w:r>
        <w:t>çapı</w:t>
      </w:r>
      <w:proofErr w:type="spellEnd"/>
      <w:r>
        <w:t xml:space="preserve"> 90 mm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Karıştırılacak</w:t>
      </w:r>
      <w:proofErr w:type="spellEnd"/>
      <w:r>
        <w:t xml:space="preserve"> </w:t>
      </w:r>
      <w:proofErr w:type="spellStart"/>
      <w:r>
        <w:t>numunenin</w:t>
      </w:r>
      <w:proofErr w:type="spellEnd"/>
      <w:r>
        <w:t xml:space="preserve"> minimum </w:t>
      </w:r>
      <w:proofErr w:type="spellStart"/>
      <w:r>
        <w:t>yüksekliği</w:t>
      </w:r>
      <w:proofErr w:type="spellEnd"/>
      <w:r>
        <w:t xml:space="preserve"> 50 mm,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 xml:space="preserve"> 236 mm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karıştırma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800-60000 ml (H</w:t>
      </w:r>
      <w:r>
        <w:rPr>
          <w:vertAlign w:val="subscript"/>
        </w:rPr>
        <w:t>2</w:t>
      </w:r>
      <w:r>
        <w:t xml:space="preserve">O)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numunenin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yoğunluk</w:t>
      </w:r>
      <w:proofErr w:type="spellEnd"/>
      <w:r>
        <w:t xml:space="preserve"> </w:t>
      </w:r>
      <w:proofErr w:type="spellStart"/>
      <w:r>
        <w:t>değeri</w:t>
      </w:r>
      <w:proofErr w:type="spellEnd"/>
      <w:r>
        <w:t xml:space="preserve"> 8000 </w:t>
      </w:r>
      <w:proofErr w:type="spellStart"/>
      <w:r>
        <w:t>mPa.s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40 </w:t>
      </w:r>
      <w:r>
        <w:rPr>
          <w:vertAlign w:val="superscript"/>
        </w:rPr>
        <w:t>0</w:t>
      </w:r>
      <w:r>
        <w:t xml:space="preserve">C'yi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%80'i </w:t>
      </w:r>
      <w:proofErr w:type="spellStart"/>
      <w:r>
        <w:t>geçmemelidir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215x310x700 mm </w:t>
      </w:r>
      <w:proofErr w:type="spellStart"/>
      <w:r>
        <w:t>ve</w:t>
      </w:r>
      <w:proofErr w:type="spellEnd"/>
      <w:r>
        <w:t xml:space="preserve"> 9,2 kg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1400 W, </w:t>
      </w:r>
      <w:proofErr w:type="spellStart"/>
      <w:r>
        <w:t>çıkış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850 W </w:t>
      </w:r>
      <w:proofErr w:type="spellStart"/>
      <w:r>
        <w:t>olmalıdır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tabs>
          <w:tab w:val="center" w:pos="4680"/>
          <w:tab w:val="left" w:pos="8412"/>
        </w:tabs>
        <w:jc w:val="both"/>
      </w:pPr>
      <w:proofErr w:type="spellStart"/>
      <w:r>
        <w:t>Cihazla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, stand </w:t>
      </w:r>
      <w:proofErr w:type="spellStart"/>
      <w:r>
        <w:t>ve</w:t>
      </w:r>
      <w:proofErr w:type="spellEnd"/>
      <w:r>
        <w:t xml:space="preserve"> </w:t>
      </w:r>
      <w:proofErr w:type="spellStart"/>
      <w:r>
        <w:t>nivosu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r>
        <w:t xml:space="preserve">15.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firma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>.  </w:t>
      </w:r>
      <w:proofErr w:type="spellStart"/>
      <w:r>
        <w:t>Toplayıcı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firmalardan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r>
        <w:t xml:space="preserve">16. </w:t>
      </w:r>
      <w:proofErr w:type="spellStart"/>
      <w:r>
        <w:t>Cihaz</w:t>
      </w:r>
      <w:proofErr w:type="spellEnd"/>
      <w:r>
        <w:t xml:space="preserve"> 220 Volt, 50/60 </w:t>
      </w:r>
      <w:proofErr w:type="spellStart"/>
      <w:r>
        <w:t>hz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çalışabilmelidir</w:t>
      </w:r>
      <w:proofErr w:type="spellEnd"/>
      <w:r>
        <w:t xml:space="preserve">. 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r>
        <w:t xml:space="preserve">17. </w:t>
      </w:r>
      <w:proofErr w:type="spellStart"/>
      <w:r>
        <w:t>Cihazı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TÜRKAK </w:t>
      </w:r>
      <w:proofErr w:type="spellStart"/>
      <w:r>
        <w:t>onaylı</w:t>
      </w:r>
      <w:proofErr w:type="spellEnd"/>
      <w:r>
        <w:t xml:space="preserve"> ISO 9001:2015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dosyasına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.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r>
        <w:t xml:space="preserve">18.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TSE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 xml:space="preserve">. </w:t>
      </w:r>
    </w:p>
    <w:p w:rsidR="007359BC" w:rsidRDefault="007359BC" w:rsidP="007359BC">
      <w:pPr>
        <w:pStyle w:val="ListeParagraf"/>
        <w:numPr>
          <w:ilvl w:val="0"/>
          <w:numId w:val="1"/>
        </w:numPr>
        <w:jc w:val="both"/>
      </w:pPr>
      <w:r>
        <w:t xml:space="preserve">19.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cihaza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fabrikasyon</w:t>
      </w:r>
      <w:proofErr w:type="spellEnd"/>
      <w:r>
        <w:t xml:space="preserve">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,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karşılığında</w:t>
      </w:r>
      <w:proofErr w:type="spellEnd"/>
      <w:r>
        <w:t xml:space="preserve"> 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verilecektir</w:t>
      </w:r>
      <w:proofErr w:type="spellEnd"/>
    </w:p>
    <w:p w:rsidR="007359BC" w:rsidRDefault="007359BC" w:rsidP="007359BC">
      <w:pPr>
        <w:pStyle w:val="ListeParagraf"/>
        <w:tabs>
          <w:tab w:val="center" w:pos="4680"/>
          <w:tab w:val="left" w:pos="8412"/>
        </w:tabs>
        <w:ind w:left="720"/>
        <w:jc w:val="both"/>
      </w:pPr>
    </w:p>
    <w:p w:rsidR="0025726F" w:rsidRDefault="0025726F"/>
    <w:sectPr w:rsidR="0025726F" w:rsidSect="00257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D2E4A"/>
    <w:multiLevelType w:val="hybridMultilevel"/>
    <w:tmpl w:val="15FA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59BC"/>
    <w:rsid w:val="0025726F"/>
    <w:rsid w:val="0073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2020-07-05T16:54:00Z</dcterms:created>
  <dcterms:modified xsi:type="dcterms:W3CDTF">2020-07-05T16:58:00Z</dcterms:modified>
</cp:coreProperties>
</file>